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pageBreakBefore w:val="0"/>
        <w:rPr/>
      </w:pPr>
      <w:bookmarkStart w:colFirst="0" w:colLast="0" w:name="_1kb54hw77ojc" w:id="0"/>
      <w:bookmarkEnd w:id="0"/>
      <w:r w:rsidDel="00000000" w:rsidR="00000000" w:rsidRPr="00000000">
        <w:rPr>
          <w:rtl w:val="0"/>
        </w:rPr>
        <w:t xml:space="preserve">Доход консультанта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  <w:t xml:space="preserve">Доход = Выработка + Бонус по KPI</w:t>
      </w:r>
    </w:p>
    <w:p w:rsidR="00000000" w:rsidDel="00000000" w:rsidP="00000000" w:rsidRDefault="00000000" w:rsidRPr="00000000" w14:paraId="00000003">
      <w:pPr>
        <w:pStyle w:val="Heading3"/>
        <w:pageBreakBefore w:val="0"/>
        <w:rPr/>
      </w:pPr>
      <w:bookmarkStart w:colFirst="0" w:colLast="0" w:name="_pai4xharxyc7" w:id="1"/>
      <w:bookmarkEnd w:id="1"/>
      <w:r w:rsidDel="00000000" w:rsidR="00000000" w:rsidRPr="00000000">
        <w:rPr>
          <w:rtl w:val="0"/>
        </w:rPr>
        <w:t xml:space="preserve">Выработка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Консультанты сами могут управлять своей входящей нагрузкой на страничке своей карточки в разделе Администраторы.</w:t>
      </w:r>
    </w:p>
    <w:p w:rsidR="00000000" w:rsidDel="00000000" w:rsidP="00000000" w:rsidRDefault="00000000" w:rsidRPr="00000000" w14:paraId="00000005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Для этого надо выставить на карточке Администратора напротив роли консультант любой коэффициент нагрузки от 0 до 2.</w:t>
      </w:r>
    </w:p>
    <w:p w:rsidR="00000000" w:rsidDel="00000000" w:rsidP="00000000" w:rsidRDefault="00000000" w:rsidRPr="00000000" w14:paraId="00000006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Коэффициент 0 означает, что новые регистрации поступать консультанту не будут</w:t>
      </w:r>
    </w:p>
    <w:p w:rsidR="00000000" w:rsidDel="00000000" w:rsidP="00000000" w:rsidRDefault="00000000" w:rsidRPr="00000000" w14:paraId="00000007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Коэффициент 1 означает, что система выдает консультанту штатную нагрузку, рассчитанную на штатный 8-часовой рабочий день</w:t>
      </w:r>
    </w:p>
    <w:p w:rsidR="00000000" w:rsidDel="00000000" w:rsidP="00000000" w:rsidRDefault="00000000" w:rsidRPr="00000000" w14:paraId="00000008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Коэффициент 2 означает, что система будет выдавать двукратную нагрузку.</w:t>
      </w:r>
    </w:p>
    <w:p w:rsidR="00000000" w:rsidDel="00000000" w:rsidP="00000000" w:rsidRDefault="00000000" w:rsidRPr="00000000" w14:paraId="00000009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0.5 – примерно полставки.</w:t>
      </w:r>
    </w:p>
    <w:p w:rsidR="00000000" w:rsidDel="00000000" w:rsidP="00000000" w:rsidRDefault="00000000" w:rsidRPr="00000000" w14:paraId="0000000A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За завершение каждой задачи консультанту начисляется время, отведенное на выполнение задачи такого типа. Время по каждому типу задачи можно посмотреть в документе Работа консультанта с задачами.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Время по задачам (кроме настроечных задач)  начисляется вне зависимости от типа ее завершения (Завершена или Провалена). Время по задаче “Настройка сайта” начисляется только если она Завершена.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Каждая задача должна быть завершена или провалена строго в соответствии с критериями.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В каждой задаче должен быть прописан комментарий + при необходимости привязан разговор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Отслеживать общее количество времени, закрытого по задачам можно в разделе Нагрузка. В фильтрах надо выбрать Завершенные задачи и период отслеживания. Число объема кликабельно – можно посмотреть, какие задачи вошли в расчет.</w:t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Итоговый расчет будет множится на 174</w:t>
      </w: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₽</w:t>
      </w:r>
      <w:r w:rsidDel="00000000" w:rsidR="00000000" w:rsidRPr="00000000">
        <w:rPr>
          <w:rtl w:val="0"/>
        </w:rPr>
        <w:t xml:space="preserve"> (172 часа против 30 000</w:t>
      </w: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₽</w:t>
      </w:r>
      <w:r w:rsidDel="00000000" w:rsidR="00000000" w:rsidRPr="00000000">
        <w:rPr>
          <w:rtl w:val="0"/>
        </w:rPr>
        <w:t xml:space="preserve">). Результат – это окладная часть.</w:t>
      </w:r>
    </w:p>
    <w:p w:rsidR="00000000" w:rsidDel="00000000" w:rsidP="00000000" w:rsidRDefault="00000000" w:rsidRPr="00000000" w14:paraId="00000011">
      <w:pPr>
        <w:pStyle w:val="Heading3"/>
        <w:pageBreakBefore w:val="0"/>
        <w:rPr/>
      </w:pPr>
      <w:bookmarkStart w:colFirst="0" w:colLast="0" w:name="_7x5khhmsv91b" w:id="2"/>
      <w:bookmarkEnd w:id="2"/>
      <w:r w:rsidDel="00000000" w:rsidR="00000000" w:rsidRPr="00000000">
        <w:rPr>
          <w:rtl w:val="0"/>
        </w:rPr>
        <w:t xml:space="preserve">Фроды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В случае искусственного проталкивания клиента дальше по воронке (например,</w:t>
      </w:r>
    </w:p>
    <w:p w:rsidR="00000000" w:rsidDel="00000000" w:rsidP="00000000" w:rsidRDefault="00000000" w:rsidRPr="00000000" w14:paraId="00000013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принятие положительного решения по регистрации, когда клиент не подтвердил в разговоре что он согласен с конструкцией работы</w:t>
      </w:r>
    </w:p>
    <w:p w:rsidR="00000000" w:rsidDel="00000000" w:rsidP="00000000" w:rsidRDefault="00000000" w:rsidRPr="00000000" w14:paraId="00000014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перевод в настройку, когда клиент не предоставил достаточное количество материалов для настройки – моментальный бан.</w:t>
      </w:r>
    </w:p>
    <w:p w:rsidR="00000000" w:rsidDel="00000000" w:rsidP="00000000" w:rsidRDefault="00000000" w:rsidRPr="00000000" w14:paraId="0000001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Фроды легко вычислить по неестественной конверсии на данном шаге или последующих и отсутствию нормальных результатов в поле «результат».</w:t>
      </w:r>
    </w:p>
    <w:p w:rsidR="00000000" w:rsidDel="00000000" w:rsidP="00000000" w:rsidRDefault="00000000" w:rsidRPr="00000000" w14:paraId="00000017">
      <w:pPr>
        <w:pStyle w:val="Heading3"/>
        <w:pageBreakBefore w:val="0"/>
        <w:rPr/>
      </w:pPr>
      <w:bookmarkStart w:colFirst="0" w:colLast="0" w:name="_5zf5m1rjyb6" w:id="3"/>
      <w:bookmarkEnd w:id="3"/>
      <w:r w:rsidDel="00000000" w:rsidR="00000000" w:rsidRPr="00000000">
        <w:rPr>
          <w:rtl w:val="0"/>
        </w:rPr>
        <w:t xml:space="preserve">KPI</w:t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rtl w:val="0"/>
        </w:rPr>
        <w:t xml:space="preserve">KPI часть дохода консультантов считается так:</w:t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/>
      </w:pPr>
      <w:r w:rsidDel="00000000" w:rsidR="00000000" w:rsidRPr="00000000">
        <w:rPr>
          <w:rtl w:val="0"/>
        </w:rPr>
        <w:t xml:space="preserve">3000р *Конверсию по лицензиям/15% + Покупки*Конверсию по клиентам/15% - Сумма Малусов</w:t>
      </w:r>
    </w:p>
    <w:sectPr>
      <w:pgSz w:h="16834" w:w="11909" w:orient="portrait"/>
      <w:pgMar w:bottom="566.9291338582677" w:top="566.9291338582677" w:left="1440.0000000000002" w:right="566.92913385826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